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sz w:val="24"/>
          <w:szCs w:val="24"/>
        </w:rPr>
        <w:drawing>
          <wp:inline distB="114300" distT="114300" distL="114300" distR="114300">
            <wp:extent cx="2252917" cy="672512"/>
            <wp:effectExtent b="0" l="0" r="0" t="0"/>
            <wp:docPr id="4" name="image1.jpg"/>
            <a:graphic>
              <a:graphicData uri="http://schemas.openxmlformats.org/drawingml/2006/picture">
                <pic:pic>
                  <pic:nvPicPr>
                    <pic:cNvPr id="0" name="image1.jpg"/>
                    <pic:cNvPicPr preferRelativeResize="0"/>
                  </pic:nvPicPr>
                  <pic:blipFill>
                    <a:blip r:embed="rId7"/>
                    <a:srcRect b="20814" l="5977" r="6146" t="21009"/>
                    <a:stretch>
                      <a:fillRect/>
                    </a:stretch>
                  </pic:blipFill>
                  <pic:spPr>
                    <a:xfrm>
                      <a:off x="0" y="0"/>
                      <a:ext cx="2252917" cy="6725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sz w:val="26"/>
          <w:szCs w:val="26"/>
        </w:rPr>
      </w:pPr>
      <w:r w:rsidDel="00000000" w:rsidR="00000000" w:rsidRPr="00000000">
        <w:rPr>
          <w:rtl w:val="0"/>
        </w:rPr>
      </w:r>
    </w:p>
    <w:p w:rsidR="00000000" w:rsidDel="00000000" w:rsidP="00000000" w:rsidRDefault="00000000" w:rsidRPr="00000000" w14:paraId="00000003">
      <w:pPr>
        <w:spacing w:line="276" w:lineRule="auto"/>
        <w:jc w:val="center"/>
        <w:rPr>
          <w:b w:val="1"/>
          <w:sz w:val="26"/>
          <w:szCs w:val="26"/>
        </w:rPr>
      </w:pPr>
      <w:r w:rsidDel="00000000" w:rsidR="00000000" w:rsidRPr="00000000">
        <w:rPr>
          <w:b w:val="1"/>
          <w:sz w:val="26"/>
          <w:szCs w:val="26"/>
          <w:rtl w:val="0"/>
        </w:rPr>
        <w:t xml:space="preserve">¿Visitas Monterrey? Viaja en la ciudad con la alternativa de precios justos</w:t>
      </w:r>
      <w:r w:rsidDel="00000000" w:rsidR="00000000" w:rsidRPr="00000000">
        <w:rPr>
          <w:rtl w:val="0"/>
        </w:rPr>
      </w:r>
    </w:p>
    <w:p w:rsidR="00000000" w:rsidDel="00000000" w:rsidP="00000000" w:rsidRDefault="00000000" w:rsidRPr="00000000" w14:paraId="00000004">
      <w:pPr>
        <w:spacing w:line="276" w:lineRule="auto"/>
        <w:ind w:left="0" w:firstLine="0"/>
        <w:jc w:val="both"/>
        <w:rPr>
          <w:i w:val="1"/>
          <w:sz w:val="20"/>
          <w:szCs w:val="20"/>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jc w:val="both"/>
        <w:rPr>
          <w:i w:val="1"/>
          <w:sz w:val="20"/>
          <w:szCs w:val="20"/>
        </w:rPr>
      </w:pPr>
      <w:r w:rsidDel="00000000" w:rsidR="00000000" w:rsidRPr="00000000">
        <w:rPr>
          <w:i w:val="1"/>
          <w:sz w:val="20"/>
          <w:szCs w:val="20"/>
          <w:rtl w:val="0"/>
        </w:rPr>
        <w:t xml:space="preserve">Cada año, millones de personas arriban a Monterrey. Te compartimos los lugares más visitados por los usuarios de inDrive y algunas recomendaciones para realizar tus viajes dentro de la ciudad con precios justos, seguridad y sin algoritmos ocultos. </w:t>
      </w:r>
    </w:p>
    <w:p w:rsidR="00000000" w:rsidDel="00000000" w:rsidP="00000000" w:rsidRDefault="00000000" w:rsidRPr="00000000" w14:paraId="00000006">
      <w:pPr>
        <w:spacing w:line="276" w:lineRule="auto"/>
        <w:jc w:val="both"/>
        <w:rPr>
          <w:sz w:val="20"/>
          <w:szCs w:val="20"/>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rtl w:val="0"/>
        </w:rPr>
        <w:t xml:space="preserve">México, a 14 de diciembre de 2022</w:t>
      </w:r>
      <w:r w:rsidDel="00000000" w:rsidR="00000000" w:rsidRPr="00000000">
        <w:rPr>
          <w:rtl w:val="0"/>
        </w:rPr>
        <w:t xml:space="preserve"> - Como la capital de uno de los polos de desarrollo más sobresalientes del país, millones de personas visitan Monterrey cada año. Ya sea para hacer negocios, realizar turismo o visitar a familiares y amigos, la “Sultana del Norte” posee un atractivo sin igual, tanto en materia económica y de inversiones como por su cultura y sociedad.</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Con la llegada de las fiestas decembrinas, el número de visitantes a la ciudad se incrementa, por lo que la demanda de los viajes por aplicación (</w:t>
      </w:r>
      <w:r w:rsidDel="00000000" w:rsidR="00000000" w:rsidRPr="00000000">
        <w:rPr>
          <w:i w:val="1"/>
          <w:rtl w:val="0"/>
        </w:rPr>
        <w:t xml:space="preserve">ride-hailing</w:t>
      </w:r>
      <w:r w:rsidDel="00000000" w:rsidR="00000000" w:rsidRPr="00000000">
        <w:rPr>
          <w:rtl w:val="0"/>
        </w:rPr>
        <w:t xml:space="preserve">) también se multiplica. Esta situación coloca a los pasajeros ante una disyuntiva: 1. Quedar a expensas de las aplicaciones que suben sus precios, con algoritmos ocultos y tarifas dinámicas; o, 2. Viajar con la alternativa de precios justos.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ind w:left="0" w:firstLine="0"/>
        <w:jc w:val="both"/>
        <w:rPr/>
      </w:pPr>
      <w:r w:rsidDel="00000000" w:rsidR="00000000" w:rsidRPr="00000000">
        <w:rPr>
          <w:b w:val="1"/>
          <w:rtl w:val="0"/>
        </w:rPr>
        <w:t xml:space="preserve">inDrive</w:t>
      </w:r>
      <w:r w:rsidDel="00000000" w:rsidR="00000000" w:rsidRPr="00000000">
        <w:rPr>
          <w:rtl w:val="0"/>
        </w:rPr>
        <w:t xml:space="preserve">, la plataforma global impulsada por tecnología humana en movilidad y servicios, con sede en California, se ha posicionado como la opción de precios justos y negociación directa (“persona a persona” o P2P) pionera en este modelo y con la que los usuarios han acordado la tarifa de todos sus viajes, desde la llegada de la app a Monterrey en 2019.</w:t>
      </w:r>
    </w:p>
    <w:p w:rsidR="00000000" w:rsidDel="00000000" w:rsidP="00000000" w:rsidRDefault="00000000" w:rsidRPr="00000000" w14:paraId="0000000C">
      <w:pPr>
        <w:spacing w:line="276" w:lineRule="auto"/>
        <w:ind w:left="0" w:firstLine="0"/>
        <w:jc w:val="both"/>
        <w:rPr/>
      </w:pPr>
      <w:r w:rsidDel="00000000" w:rsidR="00000000" w:rsidRPr="00000000">
        <w:rPr>
          <w:rtl w:val="0"/>
        </w:rPr>
      </w:r>
    </w:p>
    <w:p w:rsidR="00000000" w:rsidDel="00000000" w:rsidP="00000000" w:rsidRDefault="00000000" w:rsidRPr="00000000" w14:paraId="0000000D">
      <w:pPr>
        <w:spacing w:line="276" w:lineRule="auto"/>
        <w:ind w:left="0" w:firstLine="0"/>
        <w:jc w:val="both"/>
        <w:rPr/>
      </w:pPr>
      <w:r w:rsidDel="00000000" w:rsidR="00000000" w:rsidRPr="00000000">
        <w:rPr>
          <w:rtl w:val="0"/>
        </w:rPr>
        <w:t xml:space="preserve">“Monterrey es una ciudad de negocios, de hombres y mujeres emprendedoras, trabajadoras y empresarias. Por ello, la propuesta de valor de inDrive, que permite a los usuarios negociar el precio de sus viajes a través de la tecnología, se ha convertido en la alternativa justa que se adapta a la necesidad de los y las regias de tomar el control en sus manos”, argumentó Lina Rivera Cantillo, representante de desarrollo de negocios de inDrive.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Con esto en mente, inDrive se dio a la tarea de analizar los datos de los viajes realizados por los usuarios de la plataforma en Monterrey, para compartir el Top 5 de los lugares más visitados de la ciudad en la plataforma: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b w:val="1"/>
          <w:u w:val="none"/>
        </w:rPr>
      </w:pPr>
      <w:r w:rsidDel="00000000" w:rsidR="00000000" w:rsidRPr="00000000">
        <w:rPr>
          <w:b w:val="1"/>
          <w:rtl w:val="0"/>
        </w:rPr>
        <w:t xml:space="preserve">Macroplaza</w:t>
      </w:r>
    </w:p>
    <w:p w:rsidR="00000000" w:rsidDel="00000000" w:rsidP="00000000" w:rsidRDefault="00000000" w:rsidRPr="00000000" w14:paraId="00000012">
      <w:pPr>
        <w:numPr>
          <w:ilvl w:val="0"/>
          <w:numId w:val="1"/>
        </w:numPr>
        <w:spacing w:line="276" w:lineRule="auto"/>
        <w:ind w:left="720" w:hanging="360"/>
        <w:jc w:val="both"/>
        <w:rPr>
          <w:b w:val="1"/>
          <w:u w:val="none"/>
        </w:rPr>
      </w:pPr>
      <w:r w:rsidDel="00000000" w:rsidR="00000000" w:rsidRPr="00000000">
        <w:rPr>
          <w:b w:val="1"/>
          <w:rtl w:val="0"/>
        </w:rPr>
        <w:t xml:space="preserve">Centro</w:t>
      </w:r>
    </w:p>
    <w:p w:rsidR="00000000" w:rsidDel="00000000" w:rsidP="00000000" w:rsidRDefault="00000000" w:rsidRPr="00000000" w14:paraId="00000013">
      <w:pPr>
        <w:numPr>
          <w:ilvl w:val="0"/>
          <w:numId w:val="1"/>
        </w:numPr>
        <w:spacing w:line="276" w:lineRule="auto"/>
        <w:ind w:left="720" w:hanging="360"/>
        <w:jc w:val="both"/>
        <w:rPr>
          <w:b w:val="1"/>
          <w:u w:val="none"/>
        </w:rPr>
      </w:pPr>
      <w:r w:rsidDel="00000000" w:rsidR="00000000" w:rsidRPr="00000000">
        <w:rPr>
          <w:b w:val="1"/>
          <w:rtl w:val="0"/>
        </w:rPr>
        <w:t xml:space="preserve">Barrio Antiguo</w:t>
      </w:r>
    </w:p>
    <w:p w:rsidR="00000000" w:rsidDel="00000000" w:rsidP="00000000" w:rsidRDefault="00000000" w:rsidRPr="00000000" w14:paraId="00000014">
      <w:pPr>
        <w:numPr>
          <w:ilvl w:val="0"/>
          <w:numId w:val="1"/>
        </w:numPr>
        <w:spacing w:line="276" w:lineRule="auto"/>
        <w:ind w:left="720" w:hanging="360"/>
        <w:jc w:val="both"/>
        <w:rPr>
          <w:b w:val="1"/>
          <w:u w:val="none"/>
        </w:rPr>
      </w:pPr>
      <w:r w:rsidDel="00000000" w:rsidR="00000000" w:rsidRPr="00000000">
        <w:rPr>
          <w:b w:val="1"/>
          <w:rtl w:val="0"/>
        </w:rPr>
        <w:t xml:space="preserve">Parque Fundidora</w:t>
      </w:r>
    </w:p>
    <w:p w:rsidR="00000000" w:rsidDel="00000000" w:rsidP="00000000" w:rsidRDefault="00000000" w:rsidRPr="00000000" w14:paraId="00000015">
      <w:pPr>
        <w:numPr>
          <w:ilvl w:val="0"/>
          <w:numId w:val="1"/>
        </w:numPr>
        <w:spacing w:line="276" w:lineRule="auto"/>
        <w:ind w:left="720" w:hanging="360"/>
        <w:jc w:val="both"/>
        <w:rPr>
          <w:b w:val="1"/>
          <w:u w:val="none"/>
        </w:rPr>
      </w:pPr>
      <w:r w:rsidDel="00000000" w:rsidR="00000000" w:rsidRPr="00000000">
        <w:rPr>
          <w:b w:val="1"/>
          <w:rtl w:val="0"/>
        </w:rPr>
        <w:t xml:space="preserve">Paseo Santa Lucía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Por todo lo anterior, Monterrey es un gran lugar para vacacionar, hacer negocios y conocer más acerca de México y el Noreste. inDrive registra más de 150 millones de descargas a nivel mundial, lo que la convierte en la segunda app de movilidad más descargada del mundo, con presencia en 36 ciudades de la República, como CDMX, Mérida y Saltillo. </w:t>
      </w: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rtl w:val="0"/>
        </w:rPr>
        <w:t xml:space="preserve">-o0o-</w:t>
      </w:r>
    </w:p>
    <w:p w:rsidR="00000000" w:rsidDel="00000000" w:rsidP="00000000" w:rsidRDefault="00000000" w:rsidRPr="00000000" w14:paraId="0000001A">
      <w:pPr>
        <w:spacing w:line="276" w:lineRule="auto"/>
        <w:rPr>
          <w:sz w:val="20"/>
          <w:szCs w:val="20"/>
        </w:rPr>
      </w:pPr>
      <w:r w:rsidDel="00000000" w:rsidR="00000000" w:rsidRPr="00000000">
        <w:rPr>
          <w:rtl w:val="0"/>
        </w:rPr>
      </w:r>
    </w:p>
    <w:p w:rsidR="00000000" w:rsidDel="00000000" w:rsidP="00000000" w:rsidRDefault="00000000" w:rsidRPr="00000000" w14:paraId="0000001B">
      <w:pPr>
        <w:spacing w:after="200" w:lineRule="auto"/>
        <w:rPr>
          <w:b w:val="1"/>
          <w:sz w:val="20"/>
          <w:szCs w:val="20"/>
        </w:rPr>
      </w:pPr>
      <w:r w:rsidDel="00000000" w:rsidR="00000000" w:rsidRPr="00000000">
        <w:rPr>
          <w:b w:val="1"/>
          <w:sz w:val="20"/>
          <w:szCs w:val="20"/>
          <w:rtl w:val="0"/>
        </w:rPr>
        <w:t xml:space="preserve">Sobre inDrive </w:t>
      </w:r>
    </w:p>
    <w:p w:rsidR="00000000" w:rsidDel="00000000" w:rsidP="00000000" w:rsidRDefault="00000000" w:rsidRPr="00000000" w14:paraId="0000001C">
      <w:pPr>
        <w:spacing w:after="200" w:lineRule="auto"/>
        <w:jc w:val="both"/>
        <w:rPr>
          <w:b w:val="1"/>
          <w:sz w:val="20"/>
          <w:szCs w:val="20"/>
        </w:rPr>
      </w:pPr>
      <w:r w:rsidDel="00000000" w:rsidR="00000000" w:rsidRPr="00000000">
        <w:rPr>
          <w:color w:val="202124"/>
          <w:sz w:val="20"/>
          <w:szCs w:val="20"/>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sz w:val="20"/>
          <w:szCs w:val="20"/>
          <w:rtl w:val="0"/>
        </w:rPr>
        <w:t xml:space="preserve"> </w:t>
      </w:r>
      <w:r w:rsidDel="00000000" w:rsidR="00000000" w:rsidRPr="00000000">
        <w:rPr>
          <w:color w:val="202124"/>
          <w:sz w:val="20"/>
          <w:szCs w:val="20"/>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8">
        <w:r w:rsidDel="00000000" w:rsidR="00000000" w:rsidRPr="00000000">
          <w:rPr>
            <w:color w:val="1155cc"/>
            <w:sz w:val="20"/>
            <w:szCs w:val="20"/>
            <w:u w:val="single"/>
            <w:rtl w:val="0"/>
          </w:rPr>
          <w:t xml:space="preserve">https://indrive.com</w:t>
        </w:r>
      </w:hyperlink>
      <w:r w:rsidDel="00000000" w:rsidR="00000000" w:rsidRPr="00000000">
        <w:rPr>
          <w:rtl w:val="0"/>
        </w:rPr>
      </w:r>
    </w:p>
    <w:p w:rsidR="00000000" w:rsidDel="00000000" w:rsidP="00000000" w:rsidRDefault="00000000" w:rsidRPr="00000000" w14:paraId="0000001D">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Facebook: </w:t>
      </w:r>
      <w:hyperlink r:id="rId9">
        <w:r w:rsidDel="00000000" w:rsidR="00000000" w:rsidRPr="00000000">
          <w:rPr>
            <w:color w:val="1155cc"/>
            <w:sz w:val="20"/>
            <w:szCs w:val="20"/>
            <w:u w:val="single"/>
            <w:rtl w:val="0"/>
          </w:rPr>
          <w:t xml:space="preserve">https://www.facebook.com/indrive.mexico/</w:t>
        </w:r>
      </w:hyperlink>
      <w:r w:rsidDel="00000000" w:rsidR="00000000" w:rsidRPr="00000000">
        <w:rPr>
          <w:sz w:val="20"/>
          <w:szCs w:val="20"/>
          <w:rtl w:val="0"/>
        </w:rPr>
        <w:t xml:space="preserve"> </w:t>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Instagram: </w:t>
      </w:r>
      <w:hyperlink r:id="rId10">
        <w:r w:rsidDel="00000000" w:rsidR="00000000" w:rsidRPr="00000000">
          <w:rPr>
            <w:color w:val="1155cc"/>
            <w:sz w:val="20"/>
            <w:szCs w:val="20"/>
            <w:u w:val="single"/>
            <w:rtl w:val="0"/>
          </w:rPr>
          <w:t xml:space="preserve">https://www.instagram.com/indrive.mx/</w:t>
        </w:r>
      </w:hyperlink>
      <w:r w:rsidDel="00000000" w:rsidR="00000000" w:rsidRPr="00000000">
        <w:rPr>
          <w:sz w:val="20"/>
          <w:szCs w:val="20"/>
          <w:rtl w:val="0"/>
        </w:rPr>
        <w:t xml:space="preserve"> </w:t>
      </w:r>
    </w:p>
    <w:p w:rsidR="00000000" w:rsidDel="00000000" w:rsidP="00000000" w:rsidRDefault="00000000" w:rsidRPr="00000000" w14:paraId="00000020">
      <w:pPr>
        <w:spacing w:after="200" w:line="276" w:lineRule="auto"/>
        <w:rPr>
          <w:sz w:val="20"/>
          <w:szCs w:val="20"/>
        </w:rPr>
      </w:pPr>
      <w:r w:rsidDel="00000000" w:rsidR="00000000" w:rsidRPr="00000000">
        <w:rPr>
          <w:sz w:val="20"/>
          <w:szCs w:val="20"/>
          <w:rtl w:val="0"/>
        </w:rPr>
        <w:t xml:space="preserve">inDriver: </w:t>
      </w:r>
      <w:hyperlink r:id="rId11">
        <w:r w:rsidDel="00000000" w:rsidR="00000000" w:rsidRPr="00000000">
          <w:rPr>
            <w:color w:val="1155cc"/>
            <w:sz w:val="20"/>
            <w:szCs w:val="20"/>
            <w:u w:val="single"/>
            <w:rtl w:val="0"/>
          </w:rPr>
          <w:t xml:space="preserve">https://twitter.com/inDrive_Latam</w:t>
        </w:r>
      </w:hyperlink>
      <w:r w:rsidDel="00000000" w:rsidR="00000000" w:rsidRPr="00000000">
        <w:rPr>
          <w:rtl w:val="0"/>
        </w:rPr>
      </w:r>
    </w:p>
    <w:p w:rsidR="00000000" w:rsidDel="00000000" w:rsidP="00000000" w:rsidRDefault="00000000" w:rsidRPr="00000000" w14:paraId="00000021">
      <w:pPr>
        <w:spacing w:after="200" w:line="276"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4">
      <w:pPr>
        <w:spacing w:line="276" w:lineRule="auto"/>
        <w:rPr>
          <w:sz w:val="20"/>
          <w:szCs w:val="20"/>
        </w:rPr>
      </w:pPr>
      <w:hyperlink r:id="rId12">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rtl w:val="0"/>
        </w:rPr>
      </w:r>
    </w:p>
    <w:p w:rsidR="00000000" w:rsidDel="00000000" w:rsidP="00000000" w:rsidRDefault="00000000" w:rsidRPr="00000000" w14:paraId="00000026">
      <w:pPr>
        <w:spacing w:after="200" w:line="276" w:lineRule="auto"/>
        <w:jc w:val="both"/>
        <w:rPr>
          <w:b w:val="1"/>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left"/>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C"/>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inDriver_Latam" TargetMode="External"/><Relationship Id="rId10" Type="http://schemas.openxmlformats.org/officeDocument/2006/relationships/hyperlink" Target="https://www.instagram.com/indrive.mx/" TargetMode="External"/><Relationship Id="rId13" Type="http://schemas.openxmlformats.org/officeDocument/2006/relationships/header" Target="header1.xml"/><Relationship Id="rId12" Type="http://schemas.openxmlformats.org/officeDocument/2006/relationships/hyperlink" Target="mailto:michelle.del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indrive.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indrive.com/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1xlk2PRgGH8zy/HaBfdThA0kA==">AMUW2mUOKARfsA77gFNUm5ydExku5woq50kVbwb1XQJe+c+YIapwrm2fMbcanmHE6Z+ku+Y8qsJpcpFHuxp+uXMvshnQm84mIUurWm8Sge2+N6EZs5zkeeE=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2022-11-14T18:35:00Z</dcterms:created>
</cp:coreProperties>
</file>